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53177A" w:rsidRPr="00E03991" w14:paraId="0422E683" w14:textId="77777777" w:rsidTr="24E1D360">
        <w:trPr>
          <w:trHeight w:val="311"/>
        </w:trPr>
        <w:tc>
          <w:tcPr>
            <w:tcW w:w="1457" w:type="dxa"/>
            <w:shd w:val="clear" w:color="auto" w:fill="7030A0"/>
          </w:tcPr>
          <w:p w14:paraId="1424140A" w14:textId="77777777" w:rsidR="0053177A" w:rsidRPr="00E03991" w:rsidRDefault="0053177A" w:rsidP="001D58E3">
            <w:pPr>
              <w:rPr>
                <w:rFonts w:ascii="Arial" w:hAnsi="Arial" w:cs="Arial"/>
                <w:b/>
                <w:color w:val="410068"/>
                <w:sz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7218F16" w14:textId="77777777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  <w:r w:rsidRPr="00E03991">
              <w:rPr>
                <w:rFonts w:ascii="Arial" w:hAnsi="Arial" w:cs="Arial"/>
                <w:sz w:val="24"/>
              </w:rPr>
              <w:t>Secretariat Meeting</w:t>
            </w:r>
          </w:p>
          <w:p w14:paraId="6D7B1575" w14:textId="6CC5E2C3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  <w:r w:rsidRPr="00E03991">
              <w:rPr>
                <w:rFonts w:ascii="Arial" w:hAnsi="Arial" w:cs="Arial"/>
                <w:sz w:val="24"/>
              </w:rPr>
              <w:t>Monday</w:t>
            </w:r>
            <w:r>
              <w:rPr>
                <w:rFonts w:ascii="Arial" w:hAnsi="Arial" w:cs="Arial"/>
                <w:sz w:val="24"/>
              </w:rPr>
              <w:t xml:space="preserve"> 11</w:t>
            </w:r>
            <w:r w:rsidRPr="0053177A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May 2026</w:t>
            </w:r>
            <w:r w:rsidRPr="00E0399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31ADF" w14:textId="77777777" w:rsidR="0053177A" w:rsidRPr="00E03991" w:rsidRDefault="0053177A" w:rsidP="001D58E3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7030A0"/>
          </w:tcPr>
          <w:p w14:paraId="7A5AB01B" w14:textId="77777777" w:rsidR="0053177A" w:rsidRPr="00E03991" w:rsidRDefault="0053177A" w:rsidP="001D58E3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</w:rPr>
              <w:t>In Attendance:</w:t>
            </w:r>
          </w:p>
        </w:tc>
      </w:tr>
      <w:tr w:rsidR="0053177A" w:rsidRPr="00E03991" w14:paraId="1993A1A3" w14:textId="77777777" w:rsidTr="24E1D360">
        <w:trPr>
          <w:trHeight w:val="58"/>
        </w:trPr>
        <w:tc>
          <w:tcPr>
            <w:tcW w:w="1457" w:type="dxa"/>
            <w:shd w:val="clear" w:color="auto" w:fill="7030A0"/>
          </w:tcPr>
          <w:p w14:paraId="49F1D5E1" w14:textId="77777777" w:rsidR="0053177A" w:rsidRPr="00E03991" w:rsidRDefault="0053177A" w:rsidP="001D58E3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DA6EB9C" w14:textId="0AD32D2C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Block C, Wexford County Council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Offices,Carricklawn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 xml:space="preserve"> , Wexford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99576" w14:textId="77777777" w:rsidR="0053177A" w:rsidRPr="00E03991" w:rsidRDefault="0053177A" w:rsidP="001D58E3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6FD7CF3E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Ann Murphy             Facilitator – New Ross MD Rep</w:t>
            </w:r>
          </w:p>
          <w:p w14:paraId="453675A2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Bernard O’Leary      Enniscorthy MD Rep</w:t>
            </w:r>
          </w:p>
          <w:p w14:paraId="554BA849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Breda Cahill             Community &amp; Voluntary Rep</w:t>
            </w:r>
          </w:p>
          <w:p w14:paraId="5283C997" w14:textId="77777777" w:rsidR="0053177A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Ann Lacey                Social Inclusion Rep</w:t>
            </w:r>
          </w:p>
          <w:p w14:paraId="24D9943A" w14:textId="77777777" w:rsidR="0053177A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Patrick Rochford      Environment Representative</w:t>
            </w:r>
          </w:p>
          <w:p w14:paraId="0E4820B2" w14:textId="33A761FC" w:rsidR="0053177A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Kevin Molloy            Gorey MD Rep </w:t>
            </w:r>
          </w:p>
          <w:p w14:paraId="0078B245" w14:textId="4ECDEDC9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John Kirwan             Social Inclusion Rep</w:t>
            </w:r>
          </w:p>
          <w:p w14:paraId="4A183DE6" w14:textId="77777777" w:rsidR="0053177A" w:rsidRDefault="0053177A" w:rsidP="24E1D36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Staff                         Mary Byrne &amp; Sue Kent</w:t>
            </w:r>
          </w:p>
          <w:p w14:paraId="1F0B8FAD" w14:textId="77777777" w:rsidR="0053177A" w:rsidRPr="00E03991" w:rsidRDefault="0053177A" w:rsidP="001D58E3">
            <w:pPr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53177A" w:rsidRPr="00E03991" w14:paraId="7C9FA8DE" w14:textId="77777777" w:rsidTr="24E1D360">
        <w:trPr>
          <w:trHeight w:val="709"/>
        </w:trPr>
        <w:tc>
          <w:tcPr>
            <w:tcW w:w="1457" w:type="dxa"/>
            <w:shd w:val="clear" w:color="auto" w:fill="7030A0"/>
          </w:tcPr>
          <w:p w14:paraId="4FACB01F" w14:textId="77777777" w:rsidR="0053177A" w:rsidRPr="00E03991" w:rsidRDefault="0053177A" w:rsidP="001D58E3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Date of Meeting </w:t>
            </w:r>
          </w:p>
          <w:p w14:paraId="2EED8129" w14:textId="77777777" w:rsidR="0053177A" w:rsidRPr="00E03991" w:rsidRDefault="0053177A" w:rsidP="001D58E3">
            <w:pPr>
              <w:rPr>
                <w:rFonts w:ascii="Arial" w:hAnsi="Arial" w:cs="Arial"/>
                <w:b/>
                <w:sz w:val="24"/>
                <w:highlight w:val="yellow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880CAF3" w14:textId="77777777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</w:p>
          <w:p w14:paraId="2FF6A9F0" w14:textId="144F0E3E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  <w:r w:rsidRPr="00E03991">
              <w:rPr>
                <w:rFonts w:ascii="Arial" w:hAnsi="Arial" w:cs="Arial"/>
                <w:sz w:val="24"/>
              </w:rPr>
              <w:t xml:space="preserve">@ </w:t>
            </w:r>
            <w:r>
              <w:rPr>
                <w:rFonts w:ascii="Arial" w:hAnsi="Arial" w:cs="Arial"/>
                <w:sz w:val="24"/>
              </w:rPr>
              <w:t>10.</w:t>
            </w:r>
            <w:r w:rsidRPr="00E03991">
              <w:rPr>
                <w:rFonts w:ascii="Arial" w:hAnsi="Arial" w:cs="Arial"/>
                <w:sz w:val="24"/>
              </w:rPr>
              <w:t>30</w:t>
            </w:r>
            <w:r>
              <w:rPr>
                <w:rFonts w:ascii="Arial" w:hAnsi="Arial" w:cs="Arial"/>
                <w:sz w:val="24"/>
              </w:rPr>
              <w:t>pm</w:t>
            </w:r>
            <w:r w:rsidR="008C791D">
              <w:rPr>
                <w:rFonts w:ascii="Arial" w:hAnsi="Arial" w:cs="Arial"/>
                <w:sz w:val="24"/>
              </w:rPr>
              <w:t xml:space="preserve"> </w:t>
            </w:r>
          </w:p>
          <w:p w14:paraId="24E237FA" w14:textId="77777777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</w:p>
          <w:p w14:paraId="158A38DB" w14:textId="77777777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  <w:r w:rsidRPr="00E03991">
              <w:rPr>
                <w:rFonts w:ascii="Arial" w:hAnsi="Arial" w:cs="Arial"/>
                <w:sz w:val="24"/>
              </w:rPr>
              <w:t xml:space="preserve">In person </w:t>
            </w:r>
          </w:p>
          <w:p w14:paraId="72B3E486" w14:textId="77777777" w:rsidR="0053177A" w:rsidRPr="00E03991" w:rsidRDefault="0053177A" w:rsidP="001D58E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2E701" w14:textId="77777777" w:rsidR="0053177A" w:rsidRPr="00E03991" w:rsidRDefault="0053177A" w:rsidP="001D58E3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5872" w:type="dxa"/>
            <w:vMerge/>
          </w:tcPr>
          <w:p w14:paraId="59751B28" w14:textId="77777777" w:rsidR="0053177A" w:rsidRPr="00E03991" w:rsidRDefault="0053177A" w:rsidP="001D58E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41E369A" w14:textId="77777777" w:rsidR="0053177A" w:rsidRPr="00E03991" w:rsidRDefault="0053177A" w:rsidP="0053177A">
      <w:pPr>
        <w:rPr>
          <w:rFonts w:ascii="Arial" w:hAnsi="Arial" w:cs="Arial"/>
        </w:rPr>
      </w:pPr>
      <w:r w:rsidRPr="00E0399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BBAA2FF" wp14:editId="420C0167">
            <wp:simplePos x="0" y="0"/>
            <wp:positionH relativeFrom="column">
              <wp:posOffset>7747495</wp:posOffset>
            </wp:positionH>
            <wp:positionV relativeFrom="paragraph">
              <wp:posOffset>-101006</wp:posOffset>
            </wp:positionV>
            <wp:extent cx="1284151" cy="1431925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1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15F6D" w14:textId="77777777" w:rsidR="0053177A" w:rsidRPr="00E03991" w:rsidRDefault="0053177A" w:rsidP="0053177A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53177A" w:rsidRPr="00E03991" w14:paraId="2C35417A" w14:textId="77777777" w:rsidTr="232E8F1F">
        <w:tc>
          <w:tcPr>
            <w:tcW w:w="1555" w:type="dxa"/>
            <w:shd w:val="clear" w:color="auto" w:fill="7030A0"/>
          </w:tcPr>
          <w:p w14:paraId="2956BC41" w14:textId="77777777" w:rsidR="0053177A" w:rsidRPr="00E03991" w:rsidRDefault="0053177A" w:rsidP="001D58E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Agenda Item</w:t>
            </w:r>
          </w:p>
        </w:tc>
        <w:tc>
          <w:tcPr>
            <w:tcW w:w="3676" w:type="dxa"/>
            <w:shd w:val="clear" w:color="auto" w:fill="7030A0"/>
          </w:tcPr>
          <w:p w14:paraId="7F80D36A" w14:textId="77777777" w:rsidR="0053177A" w:rsidRPr="00E03991" w:rsidRDefault="0053177A" w:rsidP="001D58E3">
            <w:pPr>
              <w:rPr>
                <w:rFonts w:ascii="Arial" w:hAnsi="Arial" w:cs="Arial"/>
                <w:b/>
                <w:bCs/>
                <w:sz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Notes</w:t>
            </w:r>
          </w:p>
        </w:tc>
        <w:tc>
          <w:tcPr>
            <w:tcW w:w="7380" w:type="dxa"/>
            <w:shd w:val="clear" w:color="auto" w:fill="7030A0"/>
          </w:tcPr>
          <w:p w14:paraId="0C3B867E" w14:textId="77777777" w:rsidR="0053177A" w:rsidRPr="00E03991" w:rsidRDefault="0053177A" w:rsidP="001D58E3">
            <w:pPr>
              <w:rPr>
                <w:rFonts w:ascii="Arial" w:hAnsi="Arial" w:cs="Arial"/>
                <w:b/>
                <w:bCs/>
                <w:sz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Outcome / Decisions Made</w:t>
            </w:r>
          </w:p>
        </w:tc>
        <w:tc>
          <w:tcPr>
            <w:tcW w:w="2410" w:type="dxa"/>
            <w:shd w:val="clear" w:color="auto" w:fill="7030A0"/>
          </w:tcPr>
          <w:p w14:paraId="62A34259" w14:textId="77777777" w:rsidR="0053177A" w:rsidRPr="00E03991" w:rsidRDefault="0053177A" w:rsidP="001D58E3">
            <w:pPr>
              <w:rPr>
                <w:rFonts w:ascii="Arial" w:hAnsi="Arial" w:cs="Arial"/>
                <w:b/>
                <w:bCs/>
                <w:sz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Actions Required – By whom and when</w:t>
            </w:r>
          </w:p>
        </w:tc>
      </w:tr>
      <w:tr w:rsidR="0053177A" w:rsidRPr="00E03991" w14:paraId="22077404" w14:textId="77777777" w:rsidTr="232E8F1F">
        <w:tc>
          <w:tcPr>
            <w:tcW w:w="1555" w:type="dxa"/>
          </w:tcPr>
          <w:p w14:paraId="121DA370" w14:textId="77777777" w:rsidR="0053177A" w:rsidRPr="00E03991" w:rsidRDefault="0053177A" w:rsidP="24E1D360">
            <w:pPr>
              <w:pStyle w:val="NoSpacing"/>
            </w:pPr>
          </w:p>
        </w:tc>
        <w:tc>
          <w:tcPr>
            <w:tcW w:w="3676" w:type="dxa"/>
          </w:tcPr>
          <w:p w14:paraId="1613C96B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Welcome and apologies.</w:t>
            </w:r>
          </w:p>
        </w:tc>
        <w:tc>
          <w:tcPr>
            <w:tcW w:w="7380" w:type="dxa"/>
          </w:tcPr>
          <w:p w14:paraId="1022DD86" w14:textId="1730F323" w:rsidR="0053177A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Apologies from David Rea</w:t>
            </w:r>
            <w:r w:rsidR="00C15513">
              <w:t>.</w:t>
            </w:r>
          </w:p>
          <w:p w14:paraId="2E595694" w14:textId="5EEB2466" w:rsidR="0053177A" w:rsidRPr="00E03991" w:rsidRDefault="0053177A" w:rsidP="24E1D360">
            <w:pPr>
              <w:pStyle w:val="NoSpacing"/>
            </w:pPr>
          </w:p>
        </w:tc>
        <w:tc>
          <w:tcPr>
            <w:tcW w:w="2410" w:type="dxa"/>
          </w:tcPr>
          <w:p w14:paraId="345B4A1A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Quorum achieved </w:t>
            </w:r>
          </w:p>
          <w:p w14:paraId="2D369539" w14:textId="77777777" w:rsidR="0053177A" w:rsidRPr="00E03991" w:rsidRDefault="0053177A" w:rsidP="24E1D360">
            <w:pPr>
              <w:pStyle w:val="NoSpacing"/>
            </w:pPr>
          </w:p>
        </w:tc>
      </w:tr>
      <w:tr w:rsidR="0053177A" w:rsidRPr="00E03991" w14:paraId="7AB98FA4" w14:textId="77777777" w:rsidTr="232E8F1F">
        <w:tc>
          <w:tcPr>
            <w:tcW w:w="1555" w:type="dxa"/>
          </w:tcPr>
          <w:p w14:paraId="12FA7BCC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2.</w:t>
            </w:r>
          </w:p>
        </w:tc>
        <w:tc>
          <w:tcPr>
            <w:tcW w:w="3676" w:type="dxa"/>
          </w:tcPr>
          <w:p w14:paraId="2E6BF962" w14:textId="13AE2046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Agreement of Minutes </w:t>
            </w:r>
            <w:r w:rsidR="00C15513">
              <w:t>for March</w:t>
            </w:r>
          </w:p>
          <w:p w14:paraId="7F4AE7E2" w14:textId="77777777" w:rsidR="0053177A" w:rsidRPr="00E03991" w:rsidRDefault="0053177A" w:rsidP="24E1D360">
            <w:pPr>
              <w:pStyle w:val="NoSpacing"/>
            </w:pPr>
          </w:p>
        </w:tc>
        <w:tc>
          <w:tcPr>
            <w:tcW w:w="7380" w:type="dxa"/>
          </w:tcPr>
          <w:p w14:paraId="21F0CF77" w14:textId="77777777" w:rsidR="0053177A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The minutes of the March meeting were reviewed and agreed.</w:t>
            </w:r>
          </w:p>
          <w:p w14:paraId="77AECDA6" w14:textId="2E53B9E9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Proposed by Breda Cahill and Seconded by Bernard O’Leary</w:t>
            </w:r>
          </w:p>
        </w:tc>
        <w:tc>
          <w:tcPr>
            <w:tcW w:w="2410" w:type="dxa"/>
          </w:tcPr>
          <w:p w14:paraId="08143F96" w14:textId="77777777" w:rsidR="0053177A" w:rsidRPr="00E03991" w:rsidRDefault="0053177A" w:rsidP="24E1D360">
            <w:pPr>
              <w:pStyle w:val="NoSpacing"/>
            </w:pPr>
          </w:p>
          <w:p w14:paraId="0BD80EB9" w14:textId="77777777" w:rsidR="0053177A" w:rsidRPr="00E03991" w:rsidRDefault="0053177A" w:rsidP="24E1D360">
            <w:pPr>
              <w:pStyle w:val="NoSpacing"/>
            </w:pPr>
          </w:p>
        </w:tc>
      </w:tr>
      <w:tr w:rsidR="0053177A" w:rsidRPr="00E03991" w14:paraId="6EB0AD6C" w14:textId="77777777" w:rsidTr="232E8F1F">
        <w:tc>
          <w:tcPr>
            <w:tcW w:w="1555" w:type="dxa"/>
          </w:tcPr>
          <w:p w14:paraId="3BC88EE0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3.</w:t>
            </w:r>
          </w:p>
        </w:tc>
        <w:tc>
          <w:tcPr>
            <w:tcW w:w="3676" w:type="dxa"/>
          </w:tcPr>
          <w:p w14:paraId="181DEA70" w14:textId="07DF3081" w:rsidR="0053177A" w:rsidRPr="00E03991" w:rsidRDefault="0053177A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Matters arising from the minutes for the month of March</w:t>
            </w:r>
          </w:p>
          <w:p w14:paraId="4EB793F8" w14:textId="77777777" w:rsidR="0053177A" w:rsidRPr="00E03991" w:rsidRDefault="0053177A" w:rsidP="24E1D360">
            <w:pPr>
              <w:pStyle w:val="NoSpacing"/>
            </w:pPr>
          </w:p>
        </w:tc>
        <w:tc>
          <w:tcPr>
            <w:tcW w:w="7380" w:type="dxa"/>
          </w:tcPr>
          <w:p w14:paraId="73B45D4B" w14:textId="7671731B" w:rsidR="0053177A" w:rsidRPr="00E03991" w:rsidRDefault="00C15513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It was agreed that an</w:t>
            </w:r>
            <w:r w:rsidR="0053177A" w:rsidRPr="232E8F1F">
              <w:t xml:space="preserve"> invitation to be issued to Dymphna O’Connor</w:t>
            </w:r>
            <w:r w:rsidR="5AC58620" w:rsidRPr="232E8F1F">
              <w:t xml:space="preserve"> SEO, Community Section, Wexford County Council,</w:t>
            </w:r>
            <w:r w:rsidR="0053177A" w:rsidRPr="232E8F1F">
              <w:t xml:space="preserve"> to attend the next Secretariat meeting and an agenda to be forwarded outlining discussion topics.</w:t>
            </w:r>
          </w:p>
        </w:tc>
        <w:tc>
          <w:tcPr>
            <w:tcW w:w="2410" w:type="dxa"/>
          </w:tcPr>
          <w:p w14:paraId="696BFC08" w14:textId="243E6F1C" w:rsidR="0053177A" w:rsidRPr="00E03991" w:rsidRDefault="036F5760" w:rsidP="24E1D360">
            <w:pPr>
              <w:pStyle w:val="NoSpacing"/>
            </w:pPr>
            <w:r>
              <w:t>Co-Ordinator to invite Dymphna O’Connor to June Secretariat meeting.</w:t>
            </w:r>
          </w:p>
        </w:tc>
      </w:tr>
      <w:tr w:rsidR="0053177A" w:rsidRPr="00E03991" w14:paraId="5CCD130C" w14:textId="77777777" w:rsidTr="232E8F1F">
        <w:tc>
          <w:tcPr>
            <w:tcW w:w="1555" w:type="dxa"/>
          </w:tcPr>
          <w:p w14:paraId="5C4AE84A" w14:textId="440DD7AA" w:rsidR="0053177A" w:rsidRPr="00C15513" w:rsidRDefault="00C15513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4.                 </w:t>
            </w:r>
          </w:p>
        </w:tc>
        <w:tc>
          <w:tcPr>
            <w:tcW w:w="3676" w:type="dxa"/>
          </w:tcPr>
          <w:p w14:paraId="40BE343A" w14:textId="2B83C565" w:rsidR="0053177A" w:rsidRPr="00C15513" w:rsidRDefault="00C15513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Agreement of minutes for April</w:t>
            </w:r>
          </w:p>
        </w:tc>
        <w:tc>
          <w:tcPr>
            <w:tcW w:w="7380" w:type="dxa"/>
          </w:tcPr>
          <w:p w14:paraId="27EF66E0" w14:textId="77777777" w:rsidR="0053177A" w:rsidRDefault="00C15513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The minutes of the April meeting were reviewed and agreed.</w:t>
            </w:r>
          </w:p>
          <w:p w14:paraId="0E97C3C5" w14:textId="77777777" w:rsidR="00C15513" w:rsidRDefault="00C15513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Proposed by Bernard O’Leary and Seconded by Ann Lacey </w:t>
            </w:r>
          </w:p>
          <w:p w14:paraId="5BE66AA3" w14:textId="6D152D3C" w:rsidR="00C15513" w:rsidRPr="00C15513" w:rsidRDefault="00C15513" w:rsidP="24E1D360">
            <w:pPr>
              <w:pStyle w:val="NoSpacing"/>
            </w:pPr>
          </w:p>
        </w:tc>
        <w:tc>
          <w:tcPr>
            <w:tcW w:w="2410" w:type="dxa"/>
          </w:tcPr>
          <w:p w14:paraId="3195D9B0" w14:textId="77777777" w:rsidR="0053177A" w:rsidRPr="00E03991" w:rsidRDefault="0053177A" w:rsidP="24E1D360">
            <w:pPr>
              <w:pStyle w:val="NoSpacing"/>
            </w:pPr>
          </w:p>
        </w:tc>
      </w:tr>
      <w:tr w:rsidR="0053177A" w:rsidRPr="00E03991" w14:paraId="43DF0F08" w14:textId="77777777" w:rsidTr="232E8F1F">
        <w:tc>
          <w:tcPr>
            <w:tcW w:w="1555" w:type="dxa"/>
          </w:tcPr>
          <w:p w14:paraId="47AE9A27" w14:textId="5D97E64B" w:rsidR="0053177A" w:rsidRPr="00C15513" w:rsidRDefault="00C15513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5. </w:t>
            </w:r>
          </w:p>
        </w:tc>
        <w:tc>
          <w:tcPr>
            <w:tcW w:w="3676" w:type="dxa"/>
          </w:tcPr>
          <w:p w14:paraId="105CA3C9" w14:textId="059FBFBB" w:rsidR="0053177A" w:rsidRPr="00C15513" w:rsidRDefault="00C15513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Matters arising from the minutes for the month of April</w:t>
            </w:r>
          </w:p>
        </w:tc>
        <w:tc>
          <w:tcPr>
            <w:tcW w:w="7380" w:type="dxa"/>
          </w:tcPr>
          <w:p w14:paraId="4D0412C9" w14:textId="7CD49AF1" w:rsidR="0053177A" w:rsidRPr="00C15513" w:rsidRDefault="00C15513" w:rsidP="24E1D360">
            <w:pPr>
              <w:pStyle w:val="NoSpacing"/>
            </w:pPr>
            <w:r w:rsidRPr="232E8F1F">
              <w:t>The policy committee meeting was deferred and a new date for an online meeting needs to be agreed.  Code of conduct policies from other counties t</w:t>
            </w:r>
            <w:r w:rsidR="00817332" w:rsidRPr="232E8F1F">
              <w:t xml:space="preserve">o be looked at by Co-Ordinator and a draft code to be send out to Policy Committee members.  </w:t>
            </w:r>
          </w:p>
        </w:tc>
        <w:tc>
          <w:tcPr>
            <w:tcW w:w="2410" w:type="dxa"/>
          </w:tcPr>
          <w:p w14:paraId="30518EC6" w14:textId="4F25A4EA" w:rsidR="0053177A" w:rsidRPr="00E03991" w:rsidRDefault="20F3EE39" w:rsidP="24E1D360">
            <w:pPr>
              <w:pStyle w:val="NoSpacing"/>
              <w:rPr>
                <w:rFonts w:ascii="Arial" w:hAnsi="Arial" w:cs="Arial"/>
              </w:rPr>
            </w:pPr>
            <w:r>
              <w:t xml:space="preserve">Co-Ordinator to send out </w:t>
            </w:r>
            <w:r w:rsidR="4F1A5FDC">
              <w:t xml:space="preserve">draft </w:t>
            </w:r>
            <w:r>
              <w:t>code o</w:t>
            </w:r>
            <w:r w:rsidR="09743860">
              <w:t xml:space="preserve">f conduct to Policy </w:t>
            </w:r>
            <w:r w:rsidR="0EA4F3B7">
              <w:t>Committee</w:t>
            </w:r>
          </w:p>
        </w:tc>
      </w:tr>
      <w:tr w:rsidR="0053177A" w:rsidRPr="00E03991" w14:paraId="6CB06469" w14:textId="77777777" w:rsidTr="232E8F1F">
        <w:tc>
          <w:tcPr>
            <w:tcW w:w="1555" w:type="dxa"/>
          </w:tcPr>
          <w:p w14:paraId="0AFA055E" w14:textId="2CD206EC" w:rsidR="0053177A" w:rsidRPr="00E03991" w:rsidRDefault="00C15513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6.</w:t>
            </w:r>
            <w:r w:rsidR="0053177A">
              <w:t xml:space="preserve">                     </w:t>
            </w:r>
          </w:p>
        </w:tc>
        <w:tc>
          <w:tcPr>
            <w:tcW w:w="3676" w:type="dxa"/>
          </w:tcPr>
          <w:p w14:paraId="34ACA7D0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PPN Rep Vacancies</w:t>
            </w:r>
          </w:p>
        </w:tc>
        <w:tc>
          <w:tcPr>
            <w:tcW w:w="7380" w:type="dxa"/>
          </w:tcPr>
          <w:p w14:paraId="5EAEA709" w14:textId="106E8FFE" w:rsidR="0053177A" w:rsidRPr="00E03991" w:rsidRDefault="006557BF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Two new applications received for SPC positions.  Secretariat agreed to approach</w:t>
            </w:r>
            <w:r w:rsidR="074AE141" w:rsidRPr="232E8F1F">
              <w:t xml:space="preserve"> members </w:t>
            </w:r>
            <w:r w:rsidRPr="232E8F1F">
              <w:t>regarding</w:t>
            </w:r>
            <w:r w:rsidR="4E53D6F3" w:rsidRPr="232E8F1F">
              <w:t xml:space="preserve"> remaining</w:t>
            </w:r>
            <w:r w:rsidRPr="232E8F1F">
              <w:t xml:space="preserve"> vacancies.  Remaining vacancies on the Secretariat were also discussed.  The list of vacancies to be circulated to the committee.  </w:t>
            </w:r>
            <w:r w:rsidR="46CA9ABF" w:rsidRPr="232E8F1F">
              <w:t>V</w:t>
            </w:r>
            <w:r w:rsidRPr="232E8F1F">
              <w:t xml:space="preserve">acancies </w:t>
            </w:r>
            <w:r w:rsidR="4C88D41F" w:rsidRPr="232E8F1F">
              <w:t xml:space="preserve">to </w:t>
            </w:r>
            <w:r w:rsidRPr="232E8F1F">
              <w:t xml:space="preserve">be listed at the top of each </w:t>
            </w:r>
            <w:r w:rsidR="5CBFE19C" w:rsidRPr="232E8F1F">
              <w:t>PPN B</w:t>
            </w:r>
            <w:r w:rsidRPr="232E8F1F">
              <w:t xml:space="preserve">ulletin with a link to the website </w:t>
            </w:r>
            <w:r w:rsidR="578D5E2C" w:rsidRPr="232E8F1F">
              <w:t xml:space="preserve">for further </w:t>
            </w:r>
            <w:r w:rsidR="5CBF9F57" w:rsidRPr="232E8F1F">
              <w:t>information</w:t>
            </w:r>
            <w:r w:rsidR="578D5E2C" w:rsidRPr="232E8F1F">
              <w:t xml:space="preserve">. </w:t>
            </w:r>
          </w:p>
        </w:tc>
        <w:tc>
          <w:tcPr>
            <w:tcW w:w="2410" w:type="dxa"/>
          </w:tcPr>
          <w:p w14:paraId="6D4AE141" w14:textId="1CE285C6" w:rsidR="0053177A" w:rsidRPr="00E03991" w:rsidRDefault="16611417" w:rsidP="24E1D360">
            <w:pPr>
              <w:pStyle w:val="NoSpacing"/>
            </w:pPr>
            <w:r w:rsidRPr="232E8F1F">
              <w:t xml:space="preserve">Current list of vacancies to be issued to Secretariat members.  Continue to include vacancies in PPN Bulletin. </w:t>
            </w:r>
          </w:p>
        </w:tc>
      </w:tr>
      <w:tr w:rsidR="0053177A" w:rsidRPr="00E03991" w14:paraId="15D94FAD" w14:textId="77777777" w:rsidTr="232E8F1F">
        <w:tc>
          <w:tcPr>
            <w:tcW w:w="1555" w:type="dxa"/>
          </w:tcPr>
          <w:p w14:paraId="4608FC44" w14:textId="77777777" w:rsidR="0053177A" w:rsidRPr="00E03991" w:rsidRDefault="0053177A" w:rsidP="24E1D360">
            <w:pPr>
              <w:pStyle w:val="NoSpacing"/>
            </w:pPr>
          </w:p>
        </w:tc>
        <w:tc>
          <w:tcPr>
            <w:tcW w:w="3676" w:type="dxa"/>
          </w:tcPr>
          <w:p w14:paraId="61C29ABD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TEABREAK</w:t>
            </w:r>
          </w:p>
        </w:tc>
        <w:tc>
          <w:tcPr>
            <w:tcW w:w="7380" w:type="dxa"/>
          </w:tcPr>
          <w:p w14:paraId="01B71CEE" w14:textId="77777777" w:rsidR="0053177A" w:rsidRPr="00E03991" w:rsidRDefault="0053177A" w:rsidP="24E1D360">
            <w:pPr>
              <w:pStyle w:val="NoSpacing"/>
            </w:pPr>
          </w:p>
        </w:tc>
        <w:tc>
          <w:tcPr>
            <w:tcW w:w="2410" w:type="dxa"/>
          </w:tcPr>
          <w:p w14:paraId="68DD88E3" w14:textId="77777777" w:rsidR="0053177A" w:rsidRPr="00E03991" w:rsidRDefault="0053177A" w:rsidP="24E1D360">
            <w:pPr>
              <w:pStyle w:val="NoSpacing"/>
            </w:pPr>
          </w:p>
        </w:tc>
      </w:tr>
      <w:tr w:rsidR="0053177A" w:rsidRPr="00E03991" w14:paraId="0AF844E1" w14:textId="77777777" w:rsidTr="232E8F1F">
        <w:trPr>
          <w:trHeight w:val="343"/>
        </w:trPr>
        <w:tc>
          <w:tcPr>
            <w:tcW w:w="1555" w:type="dxa"/>
          </w:tcPr>
          <w:p w14:paraId="4CD256D8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6 </w:t>
            </w:r>
          </w:p>
        </w:tc>
        <w:tc>
          <w:tcPr>
            <w:tcW w:w="3676" w:type="dxa"/>
          </w:tcPr>
          <w:p w14:paraId="3C5A82BF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Financial Report</w:t>
            </w:r>
          </w:p>
        </w:tc>
        <w:tc>
          <w:tcPr>
            <w:tcW w:w="7380" w:type="dxa"/>
          </w:tcPr>
          <w:p w14:paraId="7756B0E6" w14:textId="778797D0" w:rsidR="0053177A" w:rsidRPr="00DC753F" w:rsidRDefault="238984ED" w:rsidP="24E1D360">
            <w:pPr>
              <w:pStyle w:val="NoSpacing"/>
            </w:pPr>
            <w:r w:rsidRPr="232E8F1F">
              <w:t>Financial R</w:t>
            </w:r>
            <w:r w:rsidR="006557BF" w:rsidRPr="232E8F1F">
              <w:t>eturns</w:t>
            </w:r>
            <w:r w:rsidR="654766E5" w:rsidRPr="232E8F1F">
              <w:t xml:space="preserve"> for 2025</w:t>
            </w:r>
            <w:r w:rsidR="006557BF" w:rsidRPr="232E8F1F">
              <w:t xml:space="preserve"> have been submitted to</w:t>
            </w:r>
            <w:r w:rsidR="48F638D6" w:rsidRPr="232E8F1F">
              <w:t xml:space="preserve"> DRCDG.  S</w:t>
            </w:r>
            <w:r w:rsidR="006557BF" w:rsidRPr="232E8F1F">
              <w:t>pend to date is €</w:t>
            </w:r>
            <w:r w:rsidR="5711A317" w:rsidRPr="232E8F1F">
              <w:t>34,604.34</w:t>
            </w:r>
          </w:p>
        </w:tc>
        <w:tc>
          <w:tcPr>
            <w:tcW w:w="2410" w:type="dxa"/>
          </w:tcPr>
          <w:p w14:paraId="53CD6DC0" w14:textId="77777777" w:rsidR="0053177A" w:rsidRPr="00E03991" w:rsidRDefault="0053177A" w:rsidP="24E1D360">
            <w:pPr>
              <w:pStyle w:val="NoSpacing"/>
            </w:pPr>
          </w:p>
        </w:tc>
      </w:tr>
      <w:tr w:rsidR="006557BF" w:rsidRPr="00E03991" w14:paraId="072DA038" w14:textId="77777777" w:rsidTr="232E8F1F">
        <w:trPr>
          <w:trHeight w:val="293"/>
        </w:trPr>
        <w:tc>
          <w:tcPr>
            <w:tcW w:w="1555" w:type="dxa"/>
          </w:tcPr>
          <w:p w14:paraId="443E849F" w14:textId="26FB300F" w:rsidR="006557BF" w:rsidRPr="006557BF" w:rsidRDefault="006557BF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7.                         </w:t>
            </w:r>
          </w:p>
        </w:tc>
        <w:tc>
          <w:tcPr>
            <w:tcW w:w="3676" w:type="dxa"/>
          </w:tcPr>
          <w:p w14:paraId="2D72B216" w14:textId="6574F40E" w:rsidR="006557BF" w:rsidRPr="006557BF" w:rsidRDefault="006557BF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New Group Registrations</w:t>
            </w:r>
          </w:p>
        </w:tc>
        <w:tc>
          <w:tcPr>
            <w:tcW w:w="7380" w:type="dxa"/>
          </w:tcPr>
          <w:p w14:paraId="6247D8E4" w14:textId="7BB778BA" w:rsidR="006557BF" w:rsidRDefault="00923E3F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The following groups were accepted.</w:t>
            </w:r>
          </w:p>
          <w:p w14:paraId="30C48A17" w14:textId="6E146A8E" w:rsidR="00923E3F" w:rsidRDefault="00923E3F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Riverchapel Court Residents Association</w:t>
            </w:r>
          </w:p>
          <w:p w14:paraId="5F18D048" w14:textId="77777777" w:rsidR="00923E3F" w:rsidRDefault="00923E3F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Mna na Cheile</w:t>
            </w:r>
          </w:p>
          <w:p w14:paraId="2426C62B" w14:textId="4CF5002C" w:rsidR="00923E3F" w:rsidRPr="00923E3F" w:rsidRDefault="00923E3F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Marshallstown Community Cuppa</w:t>
            </w:r>
          </w:p>
        </w:tc>
        <w:tc>
          <w:tcPr>
            <w:tcW w:w="2410" w:type="dxa"/>
          </w:tcPr>
          <w:p w14:paraId="7E8D20BB" w14:textId="06C24D6C" w:rsidR="006557BF" w:rsidRPr="00E03991" w:rsidRDefault="030A683E" w:rsidP="24E1D360">
            <w:pPr>
              <w:pStyle w:val="NoSpacing"/>
            </w:pPr>
            <w:r>
              <w:t xml:space="preserve">Co-Ordinator to convert groups on Salesforce. </w:t>
            </w:r>
          </w:p>
        </w:tc>
      </w:tr>
      <w:tr w:rsidR="0053177A" w:rsidRPr="00E03991" w14:paraId="0315A888" w14:textId="77777777" w:rsidTr="232E8F1F">
        <w:trPr>
          <w:trHeight w:val="798"/>
        </w:trPr>
        <w:tc>
          <w:tcPr>
            <w:tcW w:w="1555" w:type="dxa"/>
          </w:tcPr>
          <w:p w14:paraId="71773551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lastRenderedPageBreak/>
              <w:t>7.</w:t>
            </w:r>
          </w:p>
        </w:tc>
        <w:tc>
          <w:tcPr>
            <w:tcW w:w="3676" w:type="dxa"/>
          </w:tcPr>
          <w:p w14:paraId="05454C81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Environmental Linkage Groups</w:t>
            </w:r>
          </w:p>
          <w:p w14:paraId="4E94AFE1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Social Inclusion</w:t>
            </w:r>
          </w:p>
        </w:tc>
        <w:tc>
          <w:tcPr>
            <w:tcW w:w="7380" w:type="dxa"/>
          </w:tcPr>
          <w:p w14:paraId="392C1B5D" w14:textId="77854A76" w:rsidR="0053177A" w:rsidRPr="00E03991" w:rsidRDefault="51953AAA" w:rsidP="24E1D360">
            <w:pPr>
              <w:pStyle w:val="NoSpacing"/>
            </w:pPr>
            <w:r>
              <w:t>No updates</w:t>
            </w:r>
          </w:p>
        </w:tc>
        <w:tc>
          <w:tcPr>
            <w:tcW w:w="2410" w:type="dxa"/>
          </w:tcPr>
          <w:p w14:paraId="6C228358" w14:textId="77777777" w:rsidR="0053177A" w:rsidRPr="00E03991" w:rsidRDefault="0053177A" w:rsidP="24E1D360">
            <w:pPr>
              <w:pStyle w:val="NoSpacing"/>
            </w:pPr>
          </w:p>
        </w:tc>
      </w:tr>
      <w:tr w:rsidR="0053177A" w:rsidRPr="00E03991" w14:paraId="5149D911" w14:textId="77777777" w:rsidTr="232E8F1F">
        <w:tc>
          <w:tcPr>
            <w:tcW w:w="1555" w:type="dxa"/>
          </w:tcPr>
          <w:p w14:paraId="70EF09B3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8.</w:t>
            </w:r>
          </w:p>
        </w:tc>
        <w:tc>
          <w:tcPr>
            <w:tcW w:w="3676" w:type="dxa"/>
          </w:tcPr>
          <w:p w14:paraId="1D53FCE3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National Group Reports</w:t>
            </w:r>
          </w:p>
        </w:tc>
        <w:tc>
          <w:tcPr>
            <w:tcW w:w="7380" w:type="dxa"/>
          </w:tcPr>
          <w:p w14:paraId="3A194763" w14:textId="721B91F7" w:rsidR="0053177A" w:rsidRPr="00E03991" w:rsidRDefault="00DC15B1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 xml:space="preserve">PPN Secretariat Network – Kevin Molloy had nothing </w:t>
            </w:r>
            <w:r w:rsidR="6ABD2B21" w:rsidRPr="232E8F1F">
              <w:t xml:space="preserve">to </w:t>
            </w:r>
            <w:r w:rsidRPr="232E8F1F">
              <w:t>report</w:t>
            </w:r>
            <w:r w:rsidR="2713A0F9" w:rsidRPr="232E8F1F">
              <w:t xml:space="preserve">.  He did </w:t>
            </w:r>
            <w:r w:rsidRPr="232E8F1F">
              <w:t>discuss</w:t>
            </w:r>
            <w:r w:rsidR="36B442EF" w:rsidRPr="232E8F1F">
              <w:t xml:space="preserve"> </w:t>
            </w:r>
            <w:r w:rsidRPr="232E8F1F">
              <w:t xml:space="preserve">the agenda for the upcoming meeting for the </w:t>
            </w:r>
            <w:r w:rsidR="362504AD" w:rsidRPr="232E8F1F">
              <w:t>14</w:t>
            </w:r>
            <w:r w:rsidR="362504AD" w:rsidRPr="232E8F1F">
              <w:rPr>
                <w:vertAlign w:val="superscript"/>
              </w:rPr>
              <w:t>th</w:t>
            </w:r>
            <w:r w:rsidR="362504AD" w:rsidRPr="232E8F1F">
              <w:t xml:space="preserve"> </w:t>
            </w:r>
            <w:r w:rsidRPr="232E8F1F">
              <w:t>Ma</w:t>
            </w:r>
            <w:r w:rsidR="23DBE281" w:rsidRPr="232E8F1F">
              <w:t>y.</w:t>
            </w:r>
          </w:p>
        </w:tc>
        <w:tc>
          <w:tcPr>
            <w:tcW w:w="2410" w:type="dxa"/>
          </w:tcPr>
          <w:p w14:paraId="76D48045" w14:textId="77777777" w:rsidR="0053177A" w:rsidRPr="00E03991" w:rsidRDefault="0053177A" w:rsidP="24E1D360">
            <w:pPr>
              <w:pStyle w:val="NoSpacing"/>
            </w:pPr>
          </w:p>
        </w:tc>
      </w:tr>
      <w:tr w:rsidR="0053177A" w:rsidRPr="00E03991" w14:paraId="7EEEE8E0" w14:textId="77777777" w:rsidTr="232E8F1F">
        <w:tc>
          <w:tcPr>
            <w:tcW w:w="1555" w:type="dxa"/>
          </w:tcPr>
          <w:p w14:paraId="191940B6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9.</w:t>
            </w:r>
          </w:p>
        </w:tc>
        <w:tc>
          <w:tcPr>
            <w:tcW w:w="3676" w:type="dxa"/>
          </w:tcPr>
          <w:p w14:paraId="78D4504B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PPN Rep Reports</w:t>
            </w:r>
          </w:p>
        </w:tc>
        <w:tc>
          <w:tcPr>
            <w:tcW w:w="7380" w:type="dxa"/>
          </w:tcPr>
          <w:p w14:paraId="041946B5" w14:textId="6483C06C" w:rsidR="00923E3F" w:rsidRPr="00E03991" w:rsidRDefault="00923E3F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Breda Cahill Town Centre First Enniscorthy</w:t>
            </w:r>
            <w:r w:rsidR="00DC15B1" w:rsidRPr="232E8F1F">
              <w:t xml:space="preserve"> Rep</w:t>
            </w:r>
            <w:r w:rsidRPr="232E8F1F">
              <w:t xml:space="preserve"> </w:t>
            </w:r>
            <w:r w:rsidR="00DC15B1" w:rsidRPr="232E8F1F">
              <w:t>gave</w:t>
            </w:r>
            <w:r w:rsidRPr="232E8F1F">
              <w:t xml:space="preserve"> a verbal </w:t>
            </w:r>
            <w:r w:rsidR="00DC15B1" w:rsidRPr="232E8F1F">
              <w:t>update on a recent Town Centre First meeting, a written report to be submitted.</w:t>
            </w:r>
          </w:p>
        </w:tc>
        <w:tc>
          <w:tcPr>
            <w:tcW w:w="2410" w:type="dxa"/>
          </w:tcPr>
          <w:p w14:paraId="58BA522A" w14:textId="24218D5D" w:rsidR="0053177A" w:rsidRPr="00E03991" w:rsidRDefault="4932F674" w:rsidP="24E1D360">
            <w:pPr>
              <w:pStyle w:val="NoSpacing"/>
            </w:pPr>
            <w:r w:rsidRPr="232E8F1F">
              <w:t>Breda to submit report</w:t>
            </w:r>
            <w:r w:rsidR="5B084779" w:rsidRPr="232E8F1F">
              <w:t>.</w:t>
            </w:r>
          </w:p>
        </w:tc>
      </w:tr>
      <w:tr w:rsidR="0053177A" w:rsidRPr="00E03991" w14:paraId="3E484A1E" w14:textId="77777777" w:rsidTr="232E8F1F">
        <w:tc>
          <w:tcPr>
            <w:tcW w:w="1555" w:type="dxa"/>
          </w:tcPr>
          <w:p w14:paraId="2E68CE7D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10.</w:t>
            </w:r>
          </w:p>
        </w:tc>
        <w:tc>
          <w:tcPr>
            <w:tcW w:w="3676" w:type="dxa"/>
          </w:tcPr>
          <w:p w14:paraId="05C667A8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Local Community Safety Partnership</w:t>
            </w:r>
          </w:p>
        </w:tc>
        <w:tc>
          <w:tcPr>
            <w:tcW w:w="7380" w:type="dxa"/>
          </w:tcPr>
          <w:p w14:paraId="27834E22" w14:textId="33BC2A14" w:rsidR="0053177A" w:rsidRPr="00E03991" w:rsidRDefault="00DC15B1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The next meeting</w:t>
            </w:r>
            <w:r w:rsidR="00AF6503">
              <w:t xml:space="preserve"> of the LCSP</w:t>
            </w:r>
            <w:r>
              <w:t xml:space="preserve"> is 28th May and it was agreed that a meeting</w:t>
            </w:r>
            <w:r w:rsidR="00AF6503">
              <w:t xml:space="preserve"> prior to it </w:t>
            </w:r>
            <w:r>
              <w:t xml:space="preserve">is to be arranged with the PPN reps for Tuesday 26th May at 10.30am </w:t>
            </w:r>
            <w:r w:rsidR="27139EC1">
              <w:t xml:space="preserve">- </w:t>
            </w:r>
            <w:r>
              <w:t xml:space="preserve">online </w:t>
            </w:r>
            <w:r w:rsidR="7516CA97">
              <w:t>T</w:t>
            </w:r>
            <w:r>
              <w:t>eams meeting</w:t>
            </w:r>
            <w:r w:rsidR="55C57A2C">
              <w:t>.</w:t>
            </w:r>
          </w:p>
        </w:tc>
        <w:tc>
          <w:tcPr>
            <w:tcW w:w="2410" w:type="dxa"/>
          </w:tcPr>
          <w:p w14:paraId="7359275F" w14:textId="49EA1BB9" w:rsidR="0053177A" w:rsidRPr="00E03991" w:rsidRDefault="00DC15B1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 xml:space="preserve">Sue to facilitate the meeting and </w:t>
            </w:r>
            <w:r w:rsidR="00AF6503" w:rsidRPr="232E8F1F">
              <w:t>notify</w:t>
            </w:r>
            <w:r w:rsidRPr="232E8F1F">
              <w:t xml:space="preserve"> all the reps.</w:t>
            </w:r>
          </w:p>
        </w:tc>
      </w:tr>
      <w:tr w:rsidR="0053177A" w:rsidRPr="00E03991" w14:paraId="37C056BC" w14:textId="77777777" w:rsidTr="232E8F1F">
        <w:tc>
          <w:tcPr>
            <w:tcW w:w="1555" w:type="dxa"/>
          </w:tcPr>
          <w:p w14:paraId="76503C3C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11</w:t>
            </w:r>
          </w:p>
        </w:tc>
        <w:tc>
          <w:tcPr>
            <w:tcW w:w="3676" w:type="dxa"/>
          </w:tcPr>
          <w:p w14:paraId="7F23B3BE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Correspondence</w:t>
            </w:r>
          </w:p>
        </w:tc>
        <w:tc>
          <w:tcPr>
            <w:tcW w:w="7380" w:type="dxa"/>
          </w:tcPr>
          <w:p w14:paraId="47D506FE" w14:textId="77777777" w:rsidR="0053177A" w:rsidRDefault="00AF6503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National Conference of the PPN will be held on Thursday the 24th &amp; Friday the 25th September in the Hudson Hotel, Athlone.</w:t>
            </w:r>
          </w:p>
          <w:p w14:paraId="3EE02149" w14:textId="743248CB" w:rsidR="00AF6503" w:rsidRDefault="00AF6503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Each PPN is allotted 6 places.</w:t>
            </w:r>
          </w:p>
          <w:p w14:paraId="23F2136C" w14:textId="1FFCF50C" w:rsidR="00AF6503" w:rsidRDefault="00AF6503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It was agreed to send invitations to:</w:t>
            </w:r>
          </w:p>
          <w:p w14:paraId="5D0D93FE" w14:textId="442BC345" w:rsidR="00AF6503" w:rsidRDefault="00AF6503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Eddie Taaffe, CEO, Wexford County Council.</w:t>
            </w:r>
          </w:p>
          <w:p w14:paraId="4D4F95E2" w14:textId="558374AE" w:rsidR="00AF6503" w:rsidRDefault="6A63A2C0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C</w:t>
            </w:r>
            <w:r w:rsidR="00AF6503">
              <w:t>arolyn Godkin, Director of Services</w:t>
            </w:r>
          </w:p>
          <w:p w14:paraId="3AD688E4" w14:textId="09730294" w:rsidR="00AF6503" w:rsidRDefault="00AF6503" w:rsidP="232E8F1F">
            <w:pPr>
              <w:pStyle w:val="NoSpacing"/>
            </w:pPr>
            <w:r>
              <w:t>Dymphna O’Connor, SEO, Community</w:t>
            </w:r>
            <w:r w:rsidR="63CE48A2">
              <w:t>, Wexford County Council.</w:t>
            </w:r>
          </w:p>
          <w:p w14:paraId="739DBC62" w14:textId="1692A000" w:rsidR="00AF6503" w:rsidRDefault="0287C745" w:rsidP="232E8F1F">
            <w:pPr>
              <w:pStyle w:val="NoSpacing"/>
            </w:pPr>
            <w:r>
              <w:t>6 places per PPN.  These six spaces are open to thos</w:t>
            </w:r>
            <w:r w:rsidR="02A6EAD8">
              <w:t xml:space="preserve">e named above, staff, secretariat members and PPN Representatives.  It was felt that it would be good to have some new representatives attend this year’s conference. </w:t>
            </w:r>
            <w:r>
              <w:t xml:space="preserve"> A decision will be made on who will attend at next meeting.  </w:t>
            </w:r>
          </w:p>
          <w:p w14:paraId="17B37A3C" w14:textId="112B4BDF" w:rsidR="00AF6503" w:rsidRPr="00E03991" w:rsidRDefault="00AF6503" w:rsidP="24E1D360">
            <w:pPr>
              <w:pStyle w:val="NoSpacing"/>
            </w:pPr>
          </w:p>
        </w:tc>
        <w:tc>
          <w:tcPr>
            <w:tcW w:w="2410" w:type="dxa"/>
          </w:tcPr>
          <w:p w14:paraId="7CBA679B" w14:textId="6636DF1F" w:rsidR="0053177A" w:rsidRPr="00E03991" w:rsidRDefault="70D35FBD" w:rsidP="24E1D360">
            <w:pPr>
              <w:pStyle w:val="NoSpacing"/>
            </w:pPr>
            <w:r>
              <w:t xml:space="preserve">Co-Ordinator to look for Expressions of Interest (EOI) </w:t>
            </w:r>
          </w:p>
          <w:p w14:paraId="4EB6D508" w14:textId="12E785B5" w:rsidR="0053177A" w:rsidRPr="00E03991" w:rsidRDefault="70D35FBD" w:rsidP="24E1D360">
            <w:pPr>
              <w:pStyle w:val="NoSpacing"/>
            </w:pPr>
            <w:r>
              <w:t xml:space="preserve">from PPN </w:t>
            </w:r>
            <w:r w:rsidR="31CD37DB">
              <w:t xml:space="preserve">Representatives who would be interested in </w:t>
            </w:r>
            <w:r>
              <w:t>attend</w:t>
            </w:r>
            <w:r w:rsidR="3B938A54">
              <w:t>ing</w:t>
            </w:r>
            <w:r>
              <w:t xml:space="preserve">.  </w:t>
            </w:r>
          </w:p>
          <w:p w14:paraId="57176667" w14:textId="77777777" w:rsidR="0053177A" w:rsidRPr="00E03991" w:rsidRDefault="0053177A" w:rsidP="24E1D360">
            <w:pPr>
              <w:pStyle w:val="NoSpacing"/>
            </w:pPr>
          </w:p>
        </w:tc>
      </w:tr>
      <w:tr w:rsidR="0053177A" w:rsidRPr="00E03991" w14:paraId="739AD4C4" w14:textId="77777777" w:rsidTr="232E8F1F">
        <w:tc>
          <w:tcPr>
            <w:tcW w:w="1555" w:type="dxa"/>
          </w:tcPr>
          <w:p w14:paraId="68CC318D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12</w:t>
            </w:r>
          </w:p>
        </w:tc>
        <w:tc>
          <w:tcPr>
            <w:tcW w:w="3676" w:type="dxa"/>
          </w:tcPr>
          <w:p w14:paraId="7C95E475" w14:textId="77777777" w:rsidR="0053177A" w:rsidRPr="00E03991" w:rsidRDefault="0053177A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AOB</w:t>
            </w:r>
          </w:p>
        </w:tc>
        <w:tc>
          <w:tcPr>
            <w:tcW w:w="7380" w:type="dxa"/>
          </w:tcPr>
          <w:p w14:paraId="20E580B0" w14:textId="0291C1AB" w:rsidR="0053177A" w:rsidRDefault="00AF6503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The Plenary date is confirmed for 11th June</w:t>
            </w:r>
            <w:r w:rsidR="4FB64628" w:rsidRPr="232E8F1F">
              <w:t xml:space="preserve"> and will be held in</w:t>
            </w:r>
            <w:r w:rsidRPr="232E8F1F">
              <w:t xml:space="preserve"> Oylegate Communit</w:t>
            </w:r>
            <w:r w:rsidR="009276C2" w:rsidRPr="232E8F1F">
              <w:t>y</w:t>
            </w:r>
            <w:r w:rsidRPr="232E8F1F">
              <w:t xml:space="preserve"> Centre</w:t>
            </w:r>
            <w:r w:rsidR="009276C2" w:rsidRPr="232E8F1F">
              <w:t xml:space="preserve"> with refreshments provided by Hall committee.</w:t>
            </w:r>
          </w:p>
          <w:p w14:paraId="4E93A074" w14:textId="77777777" w:rsidR="009276C2" w:rsidRDefault="009276C2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Speakers confirmed are:</w:t>
            </w:r>
          </w:p>
          <w:p w14:paraId="09C0B073" w14:textId="6FA15BDF" w:rsidR="009276C2" w:rsidRDefault="009276C2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Una Cahill, Arts Office,</w:t>
            </w:r>
          </w:p>
          <w:p w14:paraId="38035BC0" w14:textId="48A3357C" w:rsidR="009276C2" w:rsidRDefault="009276C2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Wex</w:t>
            </w:r>
            <w:r w:rsidR="6A2D862A" w:rsidRPr="232E8F1F">
              <w:t>ARA</w:t>
            </w:r>
            <w:r w:rsidRPr="232E8F1F">
              <w:t xml:space="preserve"> – Wexford Active Retirement Association</w:t>
            </w:r>
          </w:p>
          <w:p w14:paraId="1C0B7CDC" w14:textId="77777777" w:rsidR="009276C2" w:rsidRDefault="009276C2" w:rsidP="24E1D360">
            <w:pPr>
              <w:pStyle w:val="NoSpacing"/>
            </w:pPr>
          </w:p>
          <w:p w14:paraId="4862F62C" w14:textId="04CA9280" w:rsidR="009276C2" w:rsidRDefault="009276C2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Stalls:</w:t>
            </w:r>
          </w:p>
          <w:p w14:paraId="71FAB0DB" w14:textId="1B10A8E8" w:rsidR="009276C2" w:rsidRDefault="009276C2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Wexford Volunteer Centre</w:t>
            </w:r>
          </w:p>
          <w:p w14:paraId="6BFA1DF7" w14:textId="1C84BBC7" w:rsidR="009276C2" w:rsidRDefault="009276C2" w:rsidP="232E8F1F">
            <w:pPr>
              <w:pStyle w:val="NoSpacing"/>
            </w:pPr>
            <w:r>
              <w:t xml:space="preserve">Campion Insurance </w:t>
            </w:r>
          </w:p>
          <w:p w14:paraId="7E6A4A76" w14:textId="0528426E" w:rsidR="009276C2" w:rsidRDefault="009276C2" w:rsidP="232E8F1F">
            <w:pPr>
              <w:pStyle w:val="NoSpacing"/>
            </w:pPr>
          </w:p>
          <w:p w14:paraId="7D29A479" w14:textId="2BFDCC0F" w:rsidR="009276C2" w:rsidRDefault="009276C2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Campion Insurance to be contacted to give a talk.</w:t>
            </w:r>
          </w:p>
          <w:p w14:paraId="50AA485D" w14:textId="3F0CB763" w:rsidR="232E8F1F" w:rsidRDefault="232E8F1F" w:rsidP="232E8F1F">
            <w:pPr>
              <w:pStyle w:val="NoSpacing"/>
            </w:pPr>
          </w:p>
          <w:p w14:paraId="3529C6FE" w14:textId="70E85F96" w:rsidR="009276C2" w:rsidRDefault="009276C2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Expression of interests to be sent out again to</w:t>
            </w:r>
            <w:r w:rsidR="00166A6E" w:rsidRPr="232E8F1F">
              <w:t xml:space="preserve"> invite member</w:t>
            </w:r>
            <w:r w:rsidRPr="232E8F1F">
              <w:t xml:space="preserve"> groups to talk</w:t>
            </w:r>
            <w:r w:rsidR="00166A6E" w:rsidRPr="232E8F1F">
              <w:t xml:space="preserve"> and</w:t>
            </w:r>
            <w:r w:rsidRPr="232E8F1F">
              <w:t xml:space="preserve"> exhibit.</w:t>
            </w:r>
          </w:p>
          <w:p w14:paraId="1A4AA277" w14:textId="77777777" w:rsidR="009276C2" w:rsidRDefault="009276C2" w:rsidP="24E1D360">
            <w:pPr>
              <w:pStyle w:val="NoSpacing"/>
            </w:pPr>
          </w:p>
          <w:p w14:paraId="124C8C93" w14:textId="14A5D744" w:rsidR="009276C2" w:rsidRDefault="009276C2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Community Growers Event Sponsored by Healthy Wexford will be held in the Enniscorthy Community Allotments on Thursday 14th May at 10.30a</w:t>
            </w:r>
            <w:r w:rsidR="00ECE483" w:rsidRPr="232E8F1F">
              <w:t xml:space="preserve">m. </w:t>
            </w:r>
            <w:r w:rsidRPr="232E8F1F">
              <w:t xml:space="preserve"> This is fully booked with 30 people attending a talk by Mr Geoff Stebbings, the Biking Gardener about all things edible, seasonal vegetable and fruits </w:t>
            </w:r>
          </w:p>
          <w:p w14:paraId="6C8026DB" w14:textId="77777777" w:rsidR="00166A6E" w:rsidRDefault="00166A6E" w:rsidP="24E1D360">
            <w:pPr>
              <w:pStyle w:val="NoSpacing"/>
            </w:pPr>
          </w:p>
          <w:p w14:paraId="6C9543A0" w14:textId="3F9F0E1F" w:rsidR="00166A6E" w:rsidRDefault="00424F14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Quotation from </w:t>
            </w:r>
            <w:r w:rsidR="003B59C7">
              <w:t>Jamie</w:t>
            </w:r>
            <w:r w:rsidR="00166A6E" w:rsidRPr="232E8F1F">
              <w:t xml:space="preserve"> Mo</w:t>
            </w:r>
            <w:r w:rsidR="10EB43CF" w:rsidRPr="232E8F1F">
              <w:t>ore</w:t>
            </w:r>
            <w:r>
              <w:t xml:space="preserve"> regarding setting up</w:t>
            </w:r>
            <w:r w:rsidR="00166A6E" w:rsidRPr="232E8F1F">
              <w:t xml:space="preserve"> Linkage Groups was discussed</w:t>
            </w:r>
            <w:r>
              <w:t xml:space="preserve">.  Cost very high.  Jamie </w:t>
            </w:r>
            <w:r w:rsidR="00651837">
              <w:t xml:space="preserve">to be contacted regarding same. </w:t>
            </w:r>
          </w:p>
          <w:p w14:paraId="7083498F" w14:textId="7AAB00FA" w:rsidR="009276C2" w:rsidRPr="00E03991" w:rsidRDefault="009276C2" w:rsidP="24E1D360">
            <w:pPr>
              <w:pStyle w:val="NoSpacing"/>
            </w:pPr>
          </w:p>
        </w:tc>
        <w:tc>
          <w:tcPr>
            <w:tcW w:w="2410" w:type="dxa"/>
          </w:tcPr>
          <w:p w14:paraId="77A9E3B7" w14:textId="77777777" w:rsidR="0053177A" w:rsidRPr="00E03991" w:rsidRDefault="0053177A" w:rsidP="24E1D360">
            <w:pPr>
              <w:pStyle w:val="NoSpacing"/>
            </w:pPr>
          </w:p>
          <w:p w14:paraId="5E388433" w14:textId="77777777" w:rsidR="0053177A" w:rsidRDefault="00C05ADE" w:rsidP="24E1D360">
            <w:pPr>
              <w:pStyle w:val="NoSpacing"/>
            </w:pPr>
            <w:r>
              <w:t>Sue to follow up with speakers and those providing stands.</w:t>
            </w:r>
          </w:p>
          <w:p w14:paraId="2EA3B456" w14:textId="77777777" w:rsidR="00651837" w:rsidRDefault="00651837" w:rsidP="24E1D360">
            <w:pPr>
              <w:pStyle w:val="NoSpacing"/>
            </w:pPr>
          </w:p>
          <w:p w14:paraId="08FE55AC" w14:textId="77777777" w:rsidR="00651837" w:rsidRDefault="00651837" w:rsidP="24E1D360">
            <w:pPr>
              <w:pStyle w:val="NoSpacing"/>
            </w:pPr>
          </w:p>
          <w:p w14:paraId="6BDE74B2" w14:textId="77777777" w:rsidR="00651837" w:rsidRDefault="00651837" w:rsidP="24E1D360">
            <w:pPr>
              <w:pStyle w:val="NoSpacing"/>
            </w:pPr>
          </w:p>
          <w:p w14:paraId="517E93A9" w14:textId="77777777" w:rsidR="00651837" w:rsidRDefault="00651837" w:rsidP="24E1D360">
            <w:pPr>
              <w:pStyle w:val="NoSpacing"/>
            </w:pPr>
          </w:p>
          <w:p w14:paraId="3D3482DC" w14:textId="77777777" w:rsidR="00651837" w:rsidRDefault="00651837" w:rsidP="24E1D360">
            <w:pPr>
              <w:pStyle w:val="NoSpacing"/>
            </w:pPr>
          </w:p>
          <w:p w14:paraId="16BB9884" w14:textId="77777777" w:rsidR="00651837" w:rsidRDefault="00651837" w:rsidP="24E1D360">
            <w:pPr>
              <w:pStyle w:val="NoSpacing"/>
            </w:pPr>
          </w:p>
          <w:p w14:paraId="0B4376E4" w14:textId="77777777" w:rsidR="00651837" w:rsidRDefault="00651837" w:rsidP="24E1D360">
            <w:pPr>
              <w:pStyle w:val="NoSpacing"/>
            </w:pPr>
          </w:p>
          <w:p w14:paraId="21C6BB63" w14:textId="77777777" w:rsidR="00651837" w:rsidRDefault="00651837" w:rsidP="24E1D360">
            <w:pPr>
              <w:pStyle w:val="NoSpacing"/>
            </w:pPr>
          </w:p>
          <w:p w14:paraId="4F88F652" w14:textId="77777777" w:rsidR="00651837" w:rsidRDefault="00651837" w:rsidP="24E1D360">
            <w:pPr>
              <w:pStyle w:val="NoSpacing"/>
            </w:pPr>
          </w:p>
          <w:p w14:paraId="4B0133BE" w14:textId="77777777" w:rsidR="00651837" w:rsidRDefault="00651837" w:rsidP="24E1D360">
            <w:pPr>
              <w:pStyle w:val="NoSpacing"/>
            </w:pPr>
          </w:p>
          <w:p w14:paraId="7030F6BB" w14:textId="77777777" w:rsidR="00651837" w:rsidRDefault="00651837" w:rsidP="24E1D360">
            <w:pPr>
              <w:pStyle w:val="NoSpacing"/>
            </w:pPr>
          </w:p>
          <w:p w14:paraId="51299B4C" w14:textId="77777777" w:rsidR="00651837" w:rsidRDefault="00651837" w:rsidP="24E1D360">
            <w:pPr>
              <w:pStyle w:val="NoSpacing"/>
            </w:pPr>
          </w:p>
          <w:p w14:paraId="20731C34" w14:textId="77777777" w:rsidR="00651837" w:rsidRDefault="00651837" w:rsidP="24E1D360">
            <w:pPr>
              <w:pStyle w:val="NoSpacing"/>
            </w:pPr>
          </w:p>
          <w:p w14:paraId="598C6472" w14:textId="77777777" w:rsidR="00651837" w:rsidRDefault="00651837" w:rsidP="24E1D360">
            <w:pPr>
              <w:pStyle w:val="NoSpacing"/>
            </w:pPr>
          </w:p>
          <w:p w14:paraId="772E69E7" w14:textId="77777777" w:rsidR="00651837" w:rsidRDefault="00651837" w:rsidP="24E1D360">
            <w:pPr>
              <w:pStyle w:val="NoSpacing"/>
            </w:pPr>
          </w:p>
          <w:p w14:paraId="3A914F45" w14:textId="0D841973" w:rsidR="00651837" w:rsidRPr="00E03991" w:rsidRDefault="00651837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Co-Ordinator to contact Jamie.</w:t>
            </w:r>
          </w:p>
        </w:tc>
      </w:tr>
      <w:tr w:rsidR="00166A6E" w:rsidRPr="00E03991" w14:paraId="54580F2B" w14:textId="77777777" w:rsidTr="232E8F1F">
        <w:tc>
          <w:tcPr>
            <w:tcW w:w="1555" w:type="dxa"/>
          </w:tcPr>
          <w:p w14:paraId="1905F297" w14:textId="0ADF5617" w:rsidR="00166A6E" w:rsidRPr="00166A6E" w:rsidRDefault="00166A6E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13.</w:t>
            </w:r>
          </w:p>
        </w:tc>
        <w:tc>
          <w:tcPr>
            <w:tcW w:w="3676" w:type="dxa"/>
          </w:tcPr>
          <w:p w14:paraId="14385184" w14:textId="7AFF2FB4" w:rsidR="00166A6E" w:rsidRPr="00166A6E" w:rsidRDefault="00166A6E" w:rsidP="24E1D36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>Date of next Meeting</w:t>
            </w:r>
          </w:p>
        </w:tc>
        <w:tc>
          <w:tcPr>
            <w:tcW w:w="7380" w:type="dxa"/>
          </w:tcPr>
          <w:p w14:paraId="4F9BF371" w14:textId="14FE8EB0" w:rsidR="00166A6E" w:rsidRPr="00166A6E" w:rsidRDefault="00166A6E" w:rsidP="232E8F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32E8F1F">
              <w:t>The next meeting will take place on Monday the 8th June.</w:t>
            </w:r>
          </w:p>
        </w:tc>
        <w:tc>
          <w:tcPr>
            <w:tcW w:w="2410" w:type="dxa"/>
          </w:tcPr>
          <w:p w14:paraId="2CD722A0" w14:textId="77777777" w:rsidR="00166A6E" w:rsidRPr="00166A6E" w:rsidRDefault="00166A6E" w:rsidP="24E1D360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30"/>
        <w:tblW w:w="11435" w:type="dxa"/>
        <w:tblLook w:val="04A0" w:firstRow="1" w:lastRow="0" w:firstColumn="1" w:lastColumn="0" w:noHBand="0" w:noVBand="1"/>
      </w:tblPr>
      <w:tblGrid>
        <w:gridCol w:w="11435"/>
      </w:tblGrid>
      <w:tr w:rsidR="0053177A" w:rsidRPr="00E03991" w14:paraId="4990C692" w14:textId="77777777" w:rsidTr="24E1D360">
        <w:trPr>
          <w:trHeight w:val="699"/>
        </w:trPr>
        <w:tc>
          <w:tcPr>
            <w:tcW w:w="11435" w:type="dxa"/>
          </w:tcPr>
          <w:p w14:paraId="15E16714" w14:textId="77777777" w:rsidR="0053177A" w:rsidRPr="00E03991" w:rsidRDefault="0053177A" w:rsidP="24E1D360">
            <w:pPr>
              <w:pStyle w:val="NoSpacing"/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  <w:r>
              <w:t>Facilitator / Chairperson</w:t>
            </w:r>
          </w:p>
          <w:p w14:paraId="033C381F" w14:textId="77777777" w:rsidR="0053177A" w:rsidRPr="00E03991" w:rsidRDefault="0053177A" w:rsidP="24E1D360">
            <w:pPr>
              <w:pStyle w:val="NoSpacing"/>
              <w:tabs>
                <w:tab w:val="left" w:pos="12474"/>
              </w:tabs>
            </w:pPr>
          </w:p>
          <w:p w14:paraId="3841A62C" w14:textId="77777777" w:rsidR="0053177A" w:rsidRPr="00E03991" w:rsidRDefault="0053177A" w:rsidP="24E1D360">
            <w:pPr>
              <w:pStyle w:val="NoSpacing"/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  <w:r>
              <w:t>Signed:                                                                                                              Date:</w:t>
            </w:r>
          </w:p>
        </w:tc>
      </w:tr>
    </w:tbl>
    <w:p w14:paraId="521E9EB0" w14:textId="77777777" w:rsidR="0053177A" w:rsidRPr="00E03991" w:rsidRDefault="0053177A" w:rsidP="24E1D360">
      <w:pPr>
        <w:pStyle w:val="NoSpacing"/>
        <w:tabs>
          <w:tab w:val="left" w:pos="12474"/>
        </w:tabs>
      </w:pPr>
    </w:p>
    <w:p w14:paraId="557771A9" w14:textId="77777777" w:rsidR="002B595B" w:rsidRDefault="002B595B" w:rsidP="24E1D360">
      <w:pPr>
        <w:pStyle w:val="NoSpacing"/>
      </w:pPr>
    </w:p>
    <w:sectPr w:rsidR="002B595B" w:rsidSect="0053177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7A"/>
    <w:rsid w:val="00105CF0"/>
    <w:rsid w:val="00166A6E"/>
    <w:rsid w:val="001D58E3"/>
    <w:rsid w:val="00211458"/>
    <w:rsid w:val="00215C9B"/>
    <w:rsid w:val="00221B43"/>
    <w:rsid w:val="002B595B"/>
    <w:rsid w:val="00337849"/>
    <w:rsid w:val="0034075A"/>
    <w:rsid w:val="003B59C7"/>
    <w:rsid w:val="00405837"/>
    <w:rsid w:val="00424F14"/>
    <w:rsid w:val="004D4E56"/>
    <w:rsid w:val="0053177A"/>
    <w:rsid w:val="00633F6B"/>
    <w:rsid w:val="00651837"/>
    <w:rsid w:val="006557BF"/>
    <w:rsid w:val="00751EDD"/>
    <w:rsid w:val="007B35DD"/>
    <w:rsid w:val="00817332"/>
    <w:rsid w:val="008A3205"/>
    <w:rsid w:val="008C4E15"/>
    <w:rsid w:val="008C791D"/>
    <w:rsid w:val="00923E3F"/>
    <w:rsid w:val="009276C2"/>
    <w:rsid w:val="00AF6503"/>
    <w:rsid w:val="00B220D4"/>
    <w:rsid w:val="00BF05A8"/>
    <w:rsid w:val="00C05ADE"/>
    <w:rsid w:val="00C15513"/>
    <w:rsid w:val="00CD2F57"/>
    <w:rsid w:val="00CF75B0"/>
    <w:rsid w:val="00DC15B1"/>
    <w:rsid w:val="00DC2FB5"/>
    <w:rsid w:val="00ECE483"/>
    <w:rsid w:val="00EE1DD5"/>
    <w:rsid w:val="00F95A8B"/>
    <w:rsid w:val="0287C745"/>
    <w:rsid w:val="02A6EAD8"/>
    <w:rsid w:val="030A683E"/>
    <w:rsid w:val="036F5760"/>
    <w:rsid w:val="074AE141"/>
    <w:rsid w:val="09743860"/>
    <w:rsid w:val="0EA4F3B7"/>
    <w:rsid w:val="0F7C484E"/>
    <w:rsid w:val="10EB43CF"/>
    <w:rsid w:val="16611417"/>
    <w:rsid w:val="19EF35C1"/>
    <w:rsid w:val="19F9F3D1"/>
    <w:rsid w:val="20F3EE39"/>
    <w:rsid w:val="232E8F1F"/>
    <w:rsid w:val="238984ED"/>
    <w:rsid w:val="23DBE281"/>
    <w:rsid w:val="24E1D360"/>
    <w:rsid w:val="26D4B9AE"/>
    <w:rsid w:val="27139EC1"/>
    <w:rsid w:val="2713A0F9"/>
    <w:rsid w:val="31CD37DB"/>
    <w:rsid w:val="362504AD"/>
    <w:rsid w:val="36B442EF"/>
    <w:rsid w:val="377AFD58"/>
    <w:rsid w:val="3865CF12"/>
    <w:rsid w:val="3B938A54"/>
    <w:rsid w:val="42C8323B"/>
    <w:rsid w:val="46CA9ABF"/>
    <w:rsid w:val="48F638D6"/>
    <w:rsid w:val="4932F674"/>
    <w:rsid w:val="4C88D41F"/>
    <w:rsid w:val="4E53D6F3"/>
    <w:rsid w:val="4F1A5FDC"/>
    <w:rsid w:val="4F75A8E2"/>
    <w:rsid w:val="4FB64628"/>
    <w:rsid w:val="51953AAA"/>
    <w:rsid w:val="55C57A2C"/>
    <w:rsid w:val="5711A317"/>
    <w:rsid w:val="578D5E2C"/>
    <w:rsid w:val="59E53122"/>
    <w:rsid w:val="5AC58620"/>
    <w:rsid w:val="5B084779"/>
    <w:rsid w:val="5CBF9F57"/>
    <w:rsid w:val="5CBFE19C"/>
    <w:rsid w:val="63CE48A2"/>
    <w:rsid w:val="654766E5"/>
    <w:rsid w:val="6A2D862A"/>
    <w:rsid w:val="6A63A2C0"/>
    <w:rsid w:val="6ABD2B21"/>
    <w:rsid w:val="70D35FBD"/>
    <w:rsid w:val="7516CA97"/>
    <w:rsid w:val="7AD4C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3787"/>
  <w15:chartTrackingRefBased/>
  <w15:docId w15:val="{BCA6780F-1E07-4E6E-9F48-222E2592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7A"/>
    <w:pPr>
      <w:spacing w:line="278" w:lineRule="auto"/>
    </w:pPr>
    <w:rPr>
      <w:rFonts w:asciiTheme="minorHAnsi" w:hAnsiTheme="minorHAnsi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7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317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24E1D36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3e3d9649a861824d2e6f618848615b2f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c534b7e57970b40152ebd68ab537f128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AA356-38B1-4250-9C60-DAB4E0291689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2.xml><?xml version="1.0" encoding="utf-8"?>
<ds:datastoreItem xmlns:ds="http://schemas.openxmlformats.org/officeDocument/2006/customXml" ds:itemID="{E1BA34E3-F0D8-4C2A-8E66-4E9500B59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8A74D-06DE-4C33-9136-F59C92F90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Kent</dc:creator>
  <cp:keywords/>
  <dc:description/>
  <cp:lastModifiedBy>Mary Byrne</cp:lastModifiedBy>
  <cp:revision>2</cp:revision>
  <cp:lastPrinted>2026-06-08T08:51:00Z</cp:lastPrinted>
  <dcterms:created xsi:type="dcterms:W3CDTF">2026-06-25T14:08:00Z</dcterms:created>
  <dcterms:modified xsi:type="dcterms:W3CDTF">2026-06-25T14:08:00Z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